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571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571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80"/>
          </w:cols>
          <w:pgMar w:left="460" w:top="219" w:right="3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20"/>
          </w:cols>
          <w:pgMar w:left="460" w:top="219" w:right="379" w:bottom="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292,663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292,731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292,799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292,895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292,991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293,101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293,211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293,321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293,431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293,541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293,658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293,775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293,892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117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294,009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117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294,126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294,250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294,374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294,498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294,622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60"/>
          </w:cols>
          <w:pgMar w:left="460" w:top="219" w:right="3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purchase occurred automatically pursuant to a Rule 10b5-1 trading plan adopted by the reporting person on November 14, 2024.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207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9558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2025-12-01T16:07:41Z</dcterms:created>
  <dcterms:modified xsi:type="dcterms:W3CDTF">2025-12-01T16:07:41Z</dcterms:modified>
</cp:coreProperties>
</file>