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8618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8618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Jones James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1600 WEST END AVENUE, SUITE 1300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42,822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04/02/2025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4.39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42,830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04/03/2025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4.21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42,838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04/04/2025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4.23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42,846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04/07/2025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4.19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42,854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04/08/2025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4.14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42,862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04/09/2025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4.09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42,870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04/10/2025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4.01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42,878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04/11/2025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4.02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42,886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04/14/2025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4.03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42,896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4.14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42,906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04/16/2025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4.23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42,916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04/17/2025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4.61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42,926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04/21/2025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4.79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42,936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04/22/2025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4.74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42,946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04/23/2025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5.01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42,956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04/24/2025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5.12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42,966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04/25/2025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4.94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42,976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04/28/2025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4.91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42,984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04/29/2025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4.93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42,992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04/30/2025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4.79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43,000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7044055" cy="19253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192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</w:t>
      </w:r>
      <w:r>
        <w:rPr>
          <w:rFonts w:ascii="Arial" w:cs="Arial" w:eastAsia="Arial" w:hAnsi="Arial"/>
          <w:sz w:val="23"/>
          <w:szCs w:val="23"/>
          <w:b w:val="1"/>
          <w:bCs w:val="1"/>
          <w:color w:val="auto"/>
          <w:vertAlign w:val="superscript"/>
        </w:rPr>
        <w:t>Amount</w:t>
      </w: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 xml:space="preserve"> Owned</w:t>
      </w:r>
    </w:p>
    <w:p>
      <w:pPr>
        <w:ind w:left="7340"/>
        <w:spacing w:after="0" w:line="1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or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 xml:space="preserve">(e.g., puts, calls, warrants, options, convertible </w:t>
      </w: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securities)Numb</w:t>
      </w:r>
    </w:p>
    <w:p>
      <w:pPr>
        <w:ind w:left="5400"/>
        <w:spacing w:after="0"/>
        <w:tabs>
          <w:tab w:leader="none" w:pos="6200" w:val="left"/>
          <w:tab w:leader="none" w:pos="7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Date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Expiration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of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9"/>
              </w:rPr>
              <w:t>4Code.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2"/>
              </w:rPr>
              <w:t>5(A).Number(D)</w:t>
            </w:r>
          </w:p>
        </w:tc>
        <w:tc>
          <w:tcPr>
            <w:tcW w:w="2520" w:type="dxa"/>
            <w:vAlign w:val="bottom"/>
            <w:gridSpan w:val="3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5"/>
              </w:rPr>
              <w:t>6Exercisable.DateExercisableDate and   7Title.Title Sharesand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</w:tcPr>
          <w:p>
            <w:pPr>
              <w:ind w:left="3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5"/>
              </w:rPr>
              <w:t>Explanation</w:t>
            </w: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75"/>
              </w:rPr>
              <w:t>Security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or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76"/>
              </w:rPr>
              <w:t>of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Ex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76"/>
              </w:rPr>
              <w:t>Responses: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rcise(Month/Day/Year)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3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40" w:type="dxa"/>
            <w:vAlign w:val="bottom"/>
            <w:gridSpan w:val="10"/>
          </w:tcPr>
          <w:p>
            <w:pPr>
              <w:ind w:left="2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8000"/>
              </w:rPr>
              <w:t>1. The reported Purchases occurred automatically pursuant to a Rule 10b5-1 trading plan adopted by the reporting person on November 14, 2024.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36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3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highlight w:val="white"/>
              </w:rPr>
              <w:t>James Jones by /s/ John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highlight w:val="white"/>
              </w:rPr>
              <w:t>Hamm as attorney-in-fact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 w:line="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  <w:highlight w:val="white"/>
              </w:rPr>
              <w:t>05/09/2025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6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0" w:type="dxa"/>
            <w:vAlign w:val="bottom"/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5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7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80" w:type="dxa"/>
            <w:vAlign w:val="bottom"/>
            <w:gridSpan w:val="9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2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  <w:w w:val="92"/>
              </w:rPr>
              <w:t>See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2"/>
              </w:rPr>
              <w:t>Date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2"/>
              </w:rPr>
              <w:t>18 U.S.C. 1001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2"/>
              </w:rPr>
              <w:t>Expiration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2"/>
              </w:rPr>
              <w:t>and15 U.S.C. 78ff(a)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2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70"/>
              </w:rPr>
              <w:t>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3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40" w:type="dxa"/>
            <w:vAlign w:val="bottom"/>
            <w:tcBorders>
              <w:bottom w:val="single" w:sz="8" w:color="808080"/>
            </w:tcBorders>
            <w:gridSpan w:val="10"/>
          </w:tcPr>
          <w:p>
            <w:pPr>
              <w:ind w:left="2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9"/>
                <w:szCs w:val="9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 xml:space="preserve"> Instruction 6 for procedure.</w:t>
            </w: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73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90829" TargetMode="External"/><Relationship Id="rId14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2025-05-09T16:11:16Z</dcterms:created>
  <dcterms:modified xsi:type="dcterms:W3CDTF">2025-05-09T16:11:16Z</dcterms:modified>
</cp:coreProperties>
</file>