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Cumberland Pharmaceuticals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no par value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230770109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35"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29" w:lineRule="exact"/>
        <w:rPr>
          <w:rFonts w:ascii="Arial" w:cs="Arial" w:eastAsia="Arial" w:hAnsi="Arial"/>
          <w:sz w:val="20"/>
          <w:szCs w:val="20"/>
          <w:color w:val="auto"/>
        </w:rPr>
      </w:pPr>
    </w:p>
    <w:p>
      <w:pPr>
        <w:ind w:right="5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4"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4"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230770109</w:t>
      </w:r>
    </w:p>
    <w:p>
      <w:pPr>
        <w:spacing w:after="0" w:line="23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Stonepine Capital Management,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California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896,170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230770109</w:t>
      </w:r>
    </w:p>
    <w:p>
      <w:pPr>
        <w:spacing w:after="0" w:line="23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Stonepine Capital,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896,170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230770109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Names of Reporting Persons.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Jon M. Plexico</w:t>
      </w:r>
    </w:p>
    <w:p>
      <w:pPr>
        <w:spacing w:after="0" w:line="23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896,170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230770109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Names of Reporting Persons.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Timothy P. Lynch</w:t>
      </w:r>
    </w:p>
    <w:p>
      <w:pPr>
        <w:spacing w:after="0" w:line="23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896,170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896,170</w:t>
      </w:r>
    </w:p>
    <w:p>
      <w:pPr>
        <w:spacing w:after="0" w:line="200" w:lineRule="exact"/>
        <w:rPr>
          <w:rFonts w:ascii="Arial" w:cs="Arial" w:eastAsia="Arial" w:hAnsi="Arial"/>
          <w:sz w:val="20"/>
          <w:szCs w:val="20"/>
          <w:color w:val="auto"/>
        </w:rPr>
      </w:pPr>
    </w:p>
    <w:p>
      <w:pPr>
        <w:spacing w:after="0" w:line="264"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230770109</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13"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Cumberland Pharmaceuticals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2525 West End Avenue, Suite 950, Nashville, TN 37203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right="1400"/>
        <w:spacing w:after="0" w:line="479" w:lineRule="auto"/>
        <w:rPr>
          <w:rFonts w:ascii="Arial" w:cs="Arial" w:eastAsia="Arial" w:hAnsi="Arial"/>
          <w:sz w:val="20"/>
          <w:szCs w:val="20"/>
          <w:color w:val="auto"/>
        </w:rPr>
      </w:pPr>
      <w:r>
        <w:rPr>
          <w:rFonts w:ascii="Arial" w:cs="Arial" w:eastAsia="Arial" w:hAnsi="Arial"/>
          <w:sz w:val="20"/>
          <w:szCs w:val="20"/>
          <w:b w:val="1"/>
          <w:bCs w:val="1"/>
          <w:color w:val="auto"/>
        </w:rPr>
        <w:t>Stonepine Capital Management, LLC, a California limited liability company (the “General Partner”) Stonepine Capital, L.P., a Delaware limited partnership (the “Partnership”)</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Jon M. Plexico</w:t>
      </w:r>
    </w:p>
    <w:p>
      <w:pPr>
        <w:spacing w:after="0" w:line="22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Timothy P. Lynch (collectively, the “Filers”)</w:t>
      </w:r>
    </w:p>
    <w:p>
      <w:pPr>
        <w:spacing w:after="0" w:line="235" w:lineRule="exact"/>
        <w:rPr>
          <w:rFonts w:ascii="Arial" w:cs="Arial" w:eastAsia="Arial" w:hAnsi="Arial"/>
          <w:sz w:val="20"/>
          <w:szCs w:val="20"/>
          <w:color w:val="auto"/>
        </w:rPr>
      </w:pPr>
    </w:p>
    <w:p>
      <w:pPr>
        <w:ind w:left="1300"/>
        <w:spacing w:after="0" w:line="259" w:lineRule="auto"/>
        <w:rPr>
          <w:rFonts w:ascii="Arial" w:cs="Arial" w:eastAsia="Arial" w:hAnsi="Arial"/>
          <w:sz w:val="20"/>
          <w:szCs w:val="20"/>
          <w:color w:val="auto"/>
        </w:rPr>
      </w:pPr>
      <w:r>
        <w:rPr>
          <w:rFonts w:ascii="Arial" w:cs="Arial" w:eastAsia="Arial" w:hAnsi="Arial"/>
          <w:sz w:val="19"/>
          <w:szCs w:val="19"/>
          <w:color w:val="auto"/>
        </w:rPr>
        <w:t>The General Partner is the general partner and investment adviser of investment funds, including the Partnership. Mr. Plexico and Mr. Lynch are the control persons of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9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right="73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919 NW Bond Street, Suite 204 Bend, OR 97703</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This statement relates to the Issuer’s Common stock, no par value (the “</w:t>
      </w:r>
      <w:r>
        <w:rPr>
          <w:rFonts w:ascii="Arial" w:cs="Arial" w:eastAsia="Arial" w:hAnsi="Arial"/>
          <w:sz w:val="20"/>
          <w:szCs w:val="20"/>
          <w:b w:val="1"/>
          <w:bCs w:val="1"/>
          <w:color w:val="auto"/>
        </w:rPr>
        <w:t>Stock</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230770109</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33" w:right="419" w:bottom="1440" w:gutter="0" w:footer="0" w:header="0"/>
        </w:sectPr>
      </w:pPr>
    </w:p>
    <w:bookmarkStart w:id="6" w:name="page7"/>
    <w:bookmarkEnd w:id="6"/>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CUSIP No. 230770109</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1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 ] Investment company registered under section 8 of the Investment Company Act of 1940 (15 U.S.C. 80a-8).</w:t>
      </w:r>
    </w:p>
    <w:p>
      <w:pPr>
        <w:spacing w:after="0" w:line="2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 An investment adviser in accordance with section 240.13d-1(b)(1)(ii)(E). As to the General Partner.</w:t>
      </w:r>
    </w:p>
    <w:p>
      <w:pPr>
        <w:spacing w:after="0" w:line="23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20"/>
          <w:szCs w:val="20"/>
          <w:color w:val="auto"/>
        </w:rPr>
        <w:t>[ ] An employee benefit plan or endowment fund in accordance with section 240.13d-1(b)(1)(ii)(F).</w:t>
      </w:r>
    </w:p>
    <w:p>
      <w:pPr>
        <w:spacing w:after="0" w:line="2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A parent holding company or control person in accordance with 240.13d-1(b)(1)(ii)(G). As to Mr. Plexico and Mr. Lynch.</w:t>
      </w:r>
    </w:p>
    <w:p>
      <w:pPr>
        <w:spacing w:after="0" w:line="2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color w:val="auto"/>
        </w:rPr>
        <w:t>[ ] A savings association as defined in section 3(b) of the Federal Deposit Insurance Act (12 U.S.C. 1813).</w:t>
      </w:r>
    </w:p>
    <w:p>
      <w:pPr>
        <w:spacing w:after="0" w:line="24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 ] A church plan that is excluded from the definition of an investment company under section 3(c)(14) of the</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Investment Company Act of 1940 (15 U.S.C. 80a-3).</w:t>
      </w:r>
    </w:p>
    <w:p>
      <w:pPr>
        <w:spacing w:after="0" w:line="21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20"/>
          <w:szCs w:val="20"/>
          <w:color w:val="auto"/>
        </w:rPr>
        <w:t>[ ] Group, in accordance with Rule 13d-1(b)(1)(ii)(K).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660"/>
        <w:spacing w:after="0" w:line="260" w:lineRule="auto"/>
        <w:rPr>
          <w:sz w:val="20"/>
          <w:szCs w:val="20"/>
          <w:color w:val="auto"/>
        </w:rPr>
      </w:pPr>
      <w:r>
        <w:rPr>
          <w:rFonts w:ascii="Arial" w:cs="Arial" w:eastAsia="Arial" w:hAnsi="Arial"/>
          <w:sz w:val="20"/>
          <w:szCs w:val="20"/>
          <w:color w:val="auto"/>
        </w:rPr>
        <w:t>If filing as a non-U.S. institution in accordance with §240.13d-1(b)(1)(ii)(J), please specify the type of institution _______________________________________________________________.</w:t>
      </w:r>
    </w:p>
    <w:p>
      <w:pPr>
        <w:sectPr>
          <w:pgSz w:w="11900" w:h="16958" w:orient="portrait"/>
          <w:cols w:equalWidth="0" w:num="1">
            <w:col w:w="11280"/>
          </w:cols>
          <w:pgMar w:left="240" w:top="233" w:right="379" w:bottom="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22" w:lineRule="exact"/>
        <w:rPr>
          <w:sz w:val="20"/>
          <w:szCs w:val="20"/>
          <w:color w:val="auto"/>
        </w:rPr>
      </w:pPr>
    </w:p>
    <w:p>
      <w:pPr>
        <w:sectPr>
          <w:pgSz w:w="11900" w:h="16958" w:orient="portrait"/>
          <w:cols w:equalWidth="0" w:num="2">
            <w:col w:w="600" w:space="700"/>
            <w:col w:w="9980"/>
          </w:cols>
          <w:pgMar w:left="240" w:top="233" w:right="379" w:bottom="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Partnership holds the Stock for the benefit of its investors and has the right to receive or the power to direct the receipt of dividends from, or the proceeds from the sale of, the Stock.</w:t>
      </w:r>
    </w:p>
    <w:p>
      <w:pPr>
        <w:spacing w:after="0" w:line="184" w:lineRule="exact"/>
        <w:rPr>
          <w:sz w:val="20"/>
          <w:szCs w:val="20"/>
          <w:color w:val="auto"/>
        </w:rPr>
      </w:pPr>
    </w:p>
    <w:p>
      <w:pPr>
        <w:ind w:left="1300" w:right="42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Material to Be Filed as Exhibits</w:t>
      </w:r>
    </w:p>
    <w:p>
      <w:pPr>
        <w:spacing w:after="0"/>
        <w:rPr>
          <w:sz w:val="20"/>
          <w:szCs w:val="20"/>
          <w:color w:val="auto"/>
        </w:rPr>
      </w:pPr>
      <w:r>
        <w:rPr>
          <w:rFonts w:ascii="Arial" w:cs="Arial" w:eastAsia="Arial" w:hAnsi="Arial"/>
          <w:sz w:val="20"/>
          <w:szCs w:val="20"/>
          <w:b w:val="1"/>
          <w:bCs w:val="1"/>
          <w:color w:val="auto"/>
        </w:rPr>
        <w:t>Item 10.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Agreement Regarding Joint Filing of Statement on Schedule 13D or 13G.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 of the General Partner, Mr. Plexico and Mr. Lynch</w:t>
      </w:r>
    </w:p>
    <w:p>
      <w:pPr>
        <w:spacing w:after="0" w:line="235" w:lineRule="exact"/>
        <w:rPr>
          <w:sz w:val="20"/>
          <w:szCs w:val="20"/>
          <w:color w:val="auto"/>
        </w:rPr>
      </w:pPr>
    </w:p>
    <w:p>
      <w:pPr>
        <w:ind w:left="660" w:right="6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Certification of the Partnership</w:t>
      </w:r>
    </w:p>
    <w:p>
      <w:pPr>
        <w:spacing w:after="0" w:line="222" w:lineRule="exact"/>
        <w:rPr>
          <w:sz w:val="20"/>
          <w:szCs w:val="20"/>
          <w:color w:val="auto"/>
        </w:rPr>
      </w:pPr>
    </w:p>
    <w:p>
      <w:pPr>
        <w:jc w:val="both"/>
        <w:ind w:left="660" w:right="68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958" w:orient="portrait"/>
          <w:cols w:equalWidth="0" w:num="1">
            <w:col w:w="11280"/>
          </w:cols>
          <w:pgMar w:left="240" w:top="233" w:right="379" w:bottom="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125"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230770109</w:t>
      </w: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13, 2020</w:t>
      </w:r>
    </w:p>
    <w:p>
      <w:pPr>
        <w:spacing w:after="0" w:line="223"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STONEPINE CAPITAL MANAGEMENT, LLC</w:t>
      </w: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STONEPINE CAPITAL, L.P.</w:t>
      </w:r>
    </w:p>
    <w:p>
      <w:pPr>
        <w:spacing w:after="0" w:line="23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Stonepine Capital Management, LLC,</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Jon M. Plexico</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Timothy P. Lynch</w:t>
      </w: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233"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230770109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 May 15, 2017</w:t>
      </w:r>
    </w:p>
    <w:p>
      <w:pPr>
        <w:spacing w:after="0" w:line="223"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STONEPINE CAPITAL MANAGEMENT, LLC</w:t>
      </w: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STONEPINE CAPITAL, L.P.</w:t>
      </w:r>
    </w:p>
    <w:p>
      <w:pPr>
        <w:spacing w:after="0" w:line="23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Stonepine Capital Management, LLC,</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Jon M. Plexico</w:t>
      </w:r>
    </w:p>
    <w:p>
      <w:pPr>
        <w:spacing w:after="0" w:line="200" w:lineRule="exact"/>
        <w:rPr>
          <w:sz w:val="20"/>
          <w:szCs w:val="20"/>
          <w:color w:val="auto"/>
        </w:rPr>
      </w:pPr>
    </w:p>
    <w:p>
      <w:pPr>
        <w:spacing w:after="0" w:line="25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Timothy P. Lynch</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2"/>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2"/>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2020-02-13T16:49:52Z</dcterms:created>
  <dcterms:modified xsi:type="dcterms:W3CDTF">2020-02-13T16:49:52Z</dcterms:modified>
</cp:coreProperties>
</file>