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Cumberland Pharmaceuticals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230770109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02/13/2025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230770109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5,702,296.00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5,702,296.00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5,702,296.00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Cumberland Pharmaceuticals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West End Avenue, Suite 1300, Nashville, TN, 37203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West End Avenue, Suite 1300, Nashville, TN 37203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230770109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church plan that is excluded from the definition of an investment company under section 3(c)(14) of the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Act of 1940 (15 U.S.C. 80a-3);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non-U.S. institution in accordance with § 240.13d-1(b)(1)(ii)(J). If filing as a non-U.S. institution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588010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left="1300" w:right="6640" w:hanging="1292"/>
        <w:spacing w:after="0" w:line="263" w:lineRule="auto"/>
        <w:tabs>
          <w:tab w:leader="none" w:pos="922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accordance with § 240.13d-1(b)(1)(ii)(J), please specify the type of institution: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5702296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40.78 %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5702296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5702296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144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28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A.J. Kazimi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Chef Executive Officer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8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02/13/2025</w:t>
      </w:r>
    </w:p>
    <w:sectPr>
      <w:pgSz w:w="11900" w:h="16838" w:orient="portrait"/>
      <w:cols w:equalWidth="0" w:num="1">
        <w:col w:w="11140"/>
      </w:cols>
      <w:pgMar w:left="360" w:top="111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lowerLetter"/>
      <w:start w:val="10"/>
    </w:lvl>
  </w:abstractNum>
  <w:abstractNum w:abstractNumId="4">
    <w:nsid w:val="3D1B58BA"/>
    <w:multiLevelType w:val="hybridMultilevel"/>
    <w:lvl w:ilvl="0">
      <w:lvlJc w:val="left"/>
      <w:lvlText w:val="(%1)"/>
      <w:numFmt w:val="lowerLetter"/>
      <w:start w:val="3"/>
    </w:lvl>
  </w:abstractNum>
  <w:abstractNum w:abstractNumId="5">
    <w:nsid w:val="507ED7AB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2025-02-13T16:50:27Z</dcterms:created>
  <dcterms:modified xsi:type="dcterms:W3CDTF">2025-02-13T16:50:27Z</dcterms:modified>
</cp:coreProperties>
</file>