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6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-236220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632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5290820</wp:posOffset>
            </wp:positionH>
            <wp:positionV relativeFrom="paragraph">
              <wp:posOffset>-630555</wp:posOffset>
            </wp:positionV>
            <wp:extent cx="58420" cy="6438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4004945</wp:posOffset>
            </wp:positionH>
            <wp:positionV relativeFrom="paragraph">
              <wp:posOffset>-630555</wp:posOffset>
            </wp:positionV>
            <wp:extent cx="58420" cy="643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-1609725</wp:posOffset>
            </wp:positionH>
            <wp:positionV relativeFrom="paragraph">
              <wp:posOffset>24130</wp:posOffset>
            </wp:positionV>
            <wp:extent cx="6992620" cy="52527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2620" cy="52527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40"/>
            <w:col w:w="8560"/>
          </w:cols>
          <w:pgMar w:left="460" w:top="216" w:right="359" w:bottom="1440" w:gutter="0" w:footer="0" w:header="0"/>
        </w:sectPr>
      </w:pP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Herman James L</w:t>
        </w:r>
      </w:hyperlink>
    </w:p>
    <w:p>
      <w:pPr>
        <w:spacing w:after="0" w:line="29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1600 WEST END AVENUE, SUITE 1300</w:t>
            </w: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63"/>
        </w:trPr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NASHVILLE</w:t>
            </w: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TN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37203</w:t>
            </w: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540" w:type="dxa"/>
            <w:vAlign w:val="bottom"/>
            <w:tcBorders>
              <w:bottom w:val="single" w:sz="8" w:color="0000EE"/>
            </w:tcBorders>
            <w:gridSpan w:val="2"/>
          </w:tcPr>
          <w:p>
            <w:pPr>
              <w:spacing w:after="0" w:line="208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  <w:w w:val="98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  <w:w w:val="98"/>
                </w:rPr>
                <w:t>CUMBERLAND PHARMACEUTICALS</w:t>
              </w:r>
            </w:hyperlink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  <w:vMerge w:val="restart"/>
          </w:tcPr>
          <w:p>
            <w:pPr>
              <w:spacing w:after="0" w:line="221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INC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[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FF"/>
                </w:rPr>
                <w:t>CPIX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]</w:t>
              </w:r>
            </w:hyperlink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</w:tcPr>
          <w:p>
            <w:pPr>
              <w:ind w:left="3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0000EE"/>
              <w:bottom w:val="single" w:sz="8" w:color="80808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1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760" w:type="dxa"/>
            <w:vAlign w:val="bottom"/>
            <w:tcBorders>
              <w:top w:val="single" w:sz="8" w:color="2C2C2C"/>
            </w:tcBorders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4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VP and Chief Compliance Office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36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03/23/2024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00"/>
        <w:spacing w:after="0" w:line="235" w:lineRule="auto"/>
        <w:tabs>
          <w:tab w:leader="none" w:pos="44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9" w:lineRule="exact"/>
        <w:rPr>
          <w:sz w:val="20"/>
          <w:szCs w:val="20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14" w:lineRule="exact"/>
        <w:rPr>
          <w:sz w:val="20"/>
          <w:szCs w:val="20"/>
          <w:color w:val="auto"/>
        </w:rPr>
      </w:pPr>
    </w:p>
    <w:p>
      <w:pPr>
        <w:ind w:left="340" w:right="600"/>
        <w:spacing w:after="0" w:line="24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93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9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6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7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7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03/23/2024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1,186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5"/>
                <w:vertAlign w:val="superscript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1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1"/>
              </w:rPr>
              <w:t>1.81</w:t>
            </w: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38,255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20" w:type="dxa"/>
            <w:vAlign w:val="bottom"/>
            <w:gridSpan w:val="1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ind w:right="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ind w:left="2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1.71</w:t>
            </w:r>
          </w:p>
        </w:tc>
        <w:tc>
          <w:tcPr>
            <w:tcW w:w="1080" w:type="dxa"/>
            <w:vAlign w:val="bottom"/>
          </w:tcPr>
          <w:p>
            <w:pPr>
              <w:ind w:left="2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03/25/2024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4,000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03/25/2028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03/25/2034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1.71</w:t>
            </w: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16,000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-2106295</wp:posOffset>
            </wp:positionV>
            <wp:extent cx="29210" cy="211137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1113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80"/>
          </w:cols>
          <w:pgMar w:left="460" w:top="216" w:right="359" w:bottom="1440" w:gutter="0" w:footer="0" w:header="0"/>
          <w:type w:val="continuous"/>
        </w:sectPr>
      </w:pPr>
    </w:p>
    <w:p>
      <w:pPr>
        <w:spacing w:after="0" w:line="2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This transaction represents shares withheld/purchased by the Company to cover the tax withholding obligations for the vesting of shares.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0" w:lineRule="exact"/>
        <w:rPr>
          <w:sz w:val="20"/>
          <w:szCs w:val="20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James L. Herman by /s/ John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-1270</wp:posOffset>
            </wp:positionV>
            <wp:extent cx="124460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460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4" w:lineRule="exact"/>
        <w:rPr>
          <w:sz w:val="20"/>
          <w:szCs w:val="20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Hamm as attorney-in-fact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-15240</wp:posOffset>
            </wp:positionV>
            <wp:extent cx="110109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10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4" w:lineRule="exact"/>
        <w:rPr>
          <w:sz w:val="20"/>
          <w:szCs w:val="20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2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03/26/2024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-2540</wp:posOffset>
            </wp:positionH>
            <wp:positionV relativeFrom="paragraph">
              <wp:posOffset>-1270</wp:posOffset>
            </wp:positionV>
            <wp:extent cx="48831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83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6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8560" w:space="240"/>
            <w:col w:w="2280"/>
          </w:cols>
          <w:pgMar w:left="460" w:top="216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jc w:val="both"/>
        <w:ind w:left="40" w:right="3540" w:firstLine="3"/>
        <w:spacing w:after="0" w:line="338" w:lineRule="auto"/>
        <w:tabs>
          <w:tab w:leader="none" w:pos="177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572342" TargetMode="External"/><Relationship Id="rId13" Type="http://schemas.openxmlformats.org/officeDocument/2006/relationships/hyperlink" Target="http://www.sec.gov/cgi-bin/browse-edgar?action=getcompany&amp;CIK=000108729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2024-03-26T19:36:13Z</dcterms:created>
  <dcterms:modified xsi:type="dcterms:W3CDTF">2024-03-26T19:36:13Z</dcterms:modified>
</cp:coreProperties>
</file>