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22,566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23,183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23,255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920" w:type="dxa"/>
            <w:vAlign w:val="bottom"/>
            <w:gridSpan w:val="16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The purchases reported in this Form 4 were effected pursuant to a Rule 10b5-1 trading plan adopted by the reporting person during March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8"/>
              </w:rPr>
              <w:t>Number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2022.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Jones by /s/ John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2022-08-19T16:35:26Z</dcterms:created>
  <dcterms:modified xsi:type="dcterms:W3CDTF">2022-08-19T16:35:26Z</dcterms:modified>
</cp:coreProperties>
</file>