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Cumberland Pharmaceuticals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no par value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230770109</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33"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3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California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188,703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3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188,703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Names of Reporting Persons.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Jon M. Plexico</w:t>
      </w:r>
    </w:p>
    <w:p>
      <w:pPr>
        <w:spacing w:after="0" w:line="23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188,703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Names of Reporting Persons.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Timothy P. Lynch</w:t>
      </w:r>
    </w:p>
    <w:p>
      <w:pPr>
        <w:spacing w:after="0" w:line="23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188,703</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188,703</w:t>
      </w:r>
    </w:p>
    <w:p>
      <w:pPr>
        <w:spacing w:after="0" w:line="200" w:lineRule="exact"/>
        <w:rPr>
          <w:rFonts w:ascii="Times New Roman" w:cs="Times New Roman" w:eastAsia="Times New Roman" w:hAnsi="Times New Roman"/>
          <w:sz w:val="20"/>
          <w:szCs w:val="20"/>
          <w:color w:val="auto"/>
        </w:rPr>
      </w:pPr>
    </w:p>
    <w:p>
      <w:pPr>
        <w:spacing w:after="0" w:line="262"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Cumberland Pharmaceuticals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2525 West End Avenue, Suite 950, Nashville, TN 37203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right="1380"/>
        <w:spacing w:after="0" w:line="4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Management, LLC, a California limited liability company (the “General Partner”) Stonepine Capital, L.P., a Delaware limited partnership (the “Partnership”)</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Jon M. Plexico</w:t>
      </w:r>
    </w:p>
    <w:p>
      <w:pPr>
        <w:spacing w:after="0" w:line="22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Timothy P. Lynch (collectively, the “Filers”)</w:t>
      </w:r>
    </w:p>
    <w:p>
      <w:pPr>
        <w:spacing w:after="0" w:line="233" w:lineRule="exact"/>
        <w:rPr>
          <w:rFonts w:ascii="Times New Roman" w:cs="Times New Roman" w:eastAsia="Times New Roman" w:hAnsi="Times New Roman"/>
          <w:sz w:val="20"/>
          <w:szCs w:val="20"/>
          <w:color w:val="auto"/>
        </w:rPr>
      </w:pPr>
    </w:p>
    <w:p>
      <w:pPr>
        <w:ind w:left="13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is the general partner and investment adviser of investment funds, including the Partnership. Mr. Plexico and Mr. Lynch are the control persons of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9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right="730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919 NW Bond Street, Suite 204 Bend, OR 97703</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statement relates to the Issuer’s Common stock, no par value (the “</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230770109</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29" w:right="359" w:bottom="1440" w:gutter="0" w:footer="0" w:header="0"/>
        </w:sectPr>
      </w:pPr>
    </w:p>
    <w:bookmarkStart w:id="6" w:name="page7"/>
    <w:bookmarkEnd w:id="6"/>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An investment adviser in accordance with section 240.13d-1(b)(1)(ii)(E). As to the General Partner.</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 parent holding company or control person in accordance with 240.13d-1(b)(1)(ii)(G). As to Mr. Plexico and Mr.</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Lynch.</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 ] A church plan that is excluded from the definition of an investment company under section 3(c)(14) of the</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960" w:orient="portrait"/>
          <w:cols w:equalWidth="0" w:num="1">
            <w:col w:w="11040"/>
          </w:cols>
          <w:pgMar w:left="320" w:top="229" w:right="539" w:bottom="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960" w:orient="portrait"/>
          <w:cols w:equalWidth="0" w:num="2">
            <w:col w:w="600" w:space="700"/>
            <w:col w:w="9740"/>
          </w:cols>
          <w:pgMar w:left="320" w:top="229" w:right="53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Partnership holds the Stock for the benefit of its investors and has the right to receive or the power to direct the receipt of dividends from, or the proceeds from the sale of, the Stock.</w:t>
      </w:r>
    </w:p>
    <w:p>
      <w:pPr>
        <w:spacing w:after="0" w:line="169" w:lineRule="exact"/>
        <w:rPr>
          <w:sz w:val="20"/>
          <w:szCs w:val="20"/>
          <w:color w:val="auto"/>
        </w:rPr>
      </w:pPr>
    </w:p>
    <w:p>
      <w:pPr>
        <w:ind w:left="1300" w:right="1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Material to Be Filed as Exhibits</w:t>
      </w:r>
    </w:p>
    <w:p>
      <w:pPr>
        <w:spacing w:after="0"/>
        <w:rPr>
          <w:sz w:val="20"/>
          <w:szCs w:val="20"/>
          <w:color w:val="auto"/>
        </w:rPr>
      </w:pPr>
      <w:r>
        <w:rPr>
          <w:rFonts w:ascii="Times New Roman" w:cs="Times New Roman" w:eastAsia="Times New Roman" w:hAnsi="Times New Roman"/>
          <w:sz w:val="20"/>
          <w:szCs w:val="20"/>
          <w:b w:val="1"/>
          <w:bCs w:val="1"/>
          <w:color w:val="auto"/>
        </w:rPr>
        <w:t>Item 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Regarding Joint Filing of Statement on Schedule 13D or 13G.</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Certification of the General Partner, Mr. Plexico and Mr. Lynch</w:t>
      </w:r>
    </w:p>
    <w:p>
      <w:pPr>
        <w:spacing w:after="0" w:line="233" w:lineRule="exact"/>
        <w:rPr>
          <w:sz w:val="20"/>
          <w:szCs w:val="20"/>
          <w:color w:val="auto"/>
        </w:rPr>
      </w:pPr>
    </w:p>
    <w:p>
      <w:pPr>
        <w:ind w:left="660" w:right="46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Certification of the Partnership</w:t>
      </w:r>
    </w:p>
    <w:p>
      <w:pPr>
        <w:spacing w:after="0" w:line="220" w:lineRule="exact"/>
        <w:rPr>
          <w:sz w:val="20"/>
          <w:szCs w:val="20"/>
          <w:color w:val="auto"/>
        </w:rPr>
      </w:pPr>
    </w:p>
    <w:p>
      <w:pPr>
        <w:ind w:left="660" w:right="540"/>
        <w:spacing w:after="0" w:line="295"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w:t>
      </w:r>
    </w:p>
    <w:p>
      <w:pPr>
        <w:sectPr>
          <w:pgSz w:w="11900" w:h="16960" w:orient="portrait"/>
          <w:cols w:equalWidth="0" w:num="1">
            <w:col w:w="11040"/>
          </w:cols>
          <w:pgMar w:left="320" w:top="229" w:right="5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9"/>
          <w:szCs w:val="19"/>
          <w:color w:val="auto"/>
        </w:rPr>
        <w:t>were not acquired and are not held in connection with or as a participant in any transaction having that purpose or effect.</w:t>
      </w:r>
    </w:p>
    <w:p>
      <w:pPr>
        <w:sectPr>
          <w:pgSz w:w="11900" w:h="16838" w:orient="portrait"/>
          <w:cols w:equalWidth="0" w:num="1">
            <w:col w:w="9540"/>
          </w:cols>
          <w:pgMar w:left="980" w:top="118" w:right="1379" w:bottom="1440" w:gutter="0" w:footer="0" w:header="0"/>
        </w:sectPr>
      </w:pPr>
    </w:p>
    <w:p>
      <w:pPr>
        <w:spacing w:after="0" w:line="2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540"/>
          </w:cols>
          <w:pgMar w:left="980" w:top="118" w:right="1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12, 2021</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Capital Management,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Jon M. Plexico</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Timothy P. Lynch</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22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2017</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Capital Management,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Jon M. Plexico</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Timothy P. Lynch</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2"/>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2"/>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2021-02-12T16:05:12Z</dcterms:created>
  <dcterms:modified xsi:type="dcterms:W3CDTF">2021-02-12T16:05:12Z</dcterms:modified>
</cp:coreProperties>
</file>